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97" w:rsidRDefault="00410D73">
      <w:pPr>
        <w:spacing w:line="331" w:lineRule="auto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1857375</wp:posOffset>
            </wp:positionH>
            <wp:positionV relativeFrom="paragraph">
              <wp:posOffset>161925</wp:posOffset>
            </wp:positionV>
            <wp:extent cx="2224088" cy="7166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1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2997" w:rsidRDefault="00410D73">
      <w:pPr>
        <w:spacing w:line="331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SLIDING SCALE TUITION</w:t>
      </w:r>
    </w:p>
    <w:p w:rsidR="00CE2997" w:rsidRDefault="00CE2997">
      <w:pPr>
        <w:spacing w:line="331" w:lineRule="auto"/>
        <w:jc w:val="center"/>
        <w:rPr>
          <w:rFonts w:ascii="Calibri" w:eastAsia="Calibri" w:hAnsi="Calibri" w:cs="Calibri"/>
          <w:b/>
        </w:rPr>
      </w:pPr>
    </w:p>
    <w:p w:rsidR="00CE2997" w:rsidRDefault="00410D73">
      <w:pPr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encourage equity and access to our on-site classes, we are now </w:t>
      </w:r>
      <w:r>
        <w:rPr>
          <w:rFonts w:ascii="Calibri" w:eastAsia="Calibri" w:hAnsi="Calibri" w:cs="Calibri"/>
          <w:highlight w:val="white"/>
        </w:rPr>
        <w:t>offering</w:t>
      </w:r>
      <w:r>
        <w:rPr>
          <w:rFonts w:ascii="Calibri" w:eastAsia="Calibri" w:hAnsi="Calibri" w:cs="Calibri"/>
        </w:rPr>
        <w:t xml:space="preserve"> Sliding Scale Tuition on select programs. </w:t>
      </w:r>
      <w:r>
        <w:rPr>
          <w:rFonts w:ascii="Calibri" w:eastAsia="Calibri" w:hAnsi="Calibri" w:cs="Calibri"/>
          <w:b/>
        </w:rPr>
        <w:t>Community Supported</w:t>
      </w:r>
      <w:r>
        <w:rPr>
          <w:rFonts w:ascii="Calibri" w:eastAsia="Calibri" w:hAnsi="Calibri" w:cs="Calibri"/>
        </w:rPr>
        <w:t xml:space="preserve"> pricing is for those facing financial or other hardships, </w:t>
      </w:r>
      <w:r>
        <w:rPr>
          <w:rFonts w:ascii="Calibri" w:eastAsia="Calibri" w:hAnsi="Calibri" w:cs="Calibri"/>
          <w:b/>
        </w:rPr>
        <w:t>Standard</w:t>
      </w:r>
      <w:r>
        <w:rPr>
          <w:rFonts w:ascii="Calibri" w:eastAsia="Calibri" w:hAnsi="Calibri" w:cs="Calibri"/>
        </w:rPr>
        <w:t xml:space="preserve"> pricing is the base cost, and </w:t>
      </w:r>
      <w:r>
        <w:rPr>
          <w:rFonts w:ascii="Calibri" w:eastAsia="Calibri" w:hAnsi="Calibri" w:cs="Calibri"/>
          <w:b/>
        </w:rPr>
        <w:t>Clay It Forward</w:t>
      </w:r>
      <w:r>
        <w:rPr>
          <w:rFonts w:ascii="Calibri" w:eastAsia="Calibri" w:hAnsi="Calibri" w:cs="Calibri"/>
        </w:rPr>
        <w:t xml:space="preserve"> helps </w:t>
      </w:r>
      <w:r>
        <w:rPr>
          <w:rFonts w:ascii="Calibri" w:eastAsia="Calibri" w:hAnsi="Calibri" w:cs="Calibri"/>
          <w:highlight w:val="white"/>
        </w:rPr>
        <w:t xml:space="preserve">cover </w:t>
      </w:r>
      <w:r>
        <w:rPr>
          <w:rFonts w:ascii="Calibri" w:eastAsia="Calibri" w:hAnsi="Calibri" w:cs="Calibri"/>
        </w:rPr>
        <w:t>others in your program. There is no application for the different amounts — simply pay what works for you.</w:t>
      </w:r>
    </w:p>
    <w:p w:rsidR="00CE2997" w:rsidRDefault="00CE2997">
      <w:pPr>
        <w:rPr>
          <w:rFonts w:ascii="Calibri" w:eastAsia="Calibri" w:hAnsi="Calibri" w:cs="Calibri"/>
        </w:rPr>
      </w:pPr>
    </w:p>
    <w:p w:rsidR="00CE2997" w:rsidRDefault="00410D73">
      <w:pPr>
        <w:spacing w:line="331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COMMUNITY SUPPORTED </w:t>
      </w:r>
    </w:p>
    <w:p w:rsidR="00CE2997" w:rsidRDefault="00410D73">
      <w:pPr>
        <w:ind w:firstLine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(discount on Standard Tuition Rate)</w:t>
      </w:r>
      <w:r>
        <w:rPr>
          <w:rFonts w:ascii="Calibri" w:eastAsia="Calibri" w:hAnsi="Calibri" w:cs="Calibri"/>
          <w:i/>
        </w:rPr>
        <w:br/>
      </w:r>
    </w:p>
    <w:p w:rsidR="00CE2997" w:rsidRDefault="00410D73">
      <w:pPr>
        <w:spacing w:line="331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STANDARD</w:t>
      </w:r>
    </w:p>
    <w:p w:rsidR="00CE2997" w:rsidRDefault="00410D73">
      <w:pPr>
        <w:ind w:firstLine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(Base Tuition Rate)</w:t>
      </w:r>
      <w:r>
        <w:rPr>
          <w:rFonts w:ascii="Calibri" w:eastAsia="Calibri" w:hAnsi="Calibri" w:cs="Calibri"/>
          <w:i/>
        </w:rPr>
        <w:br/>
      </w:r>
    </w:p>
    <w:p w:rsidR="00CE2997" w:rsidRDefault="00410D73">
      <w:pPr>
        <w:spacing w:line="331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</w:rPr>
        <w:t>LAY IT FORWARD</w:t>
      </w:r>
    </w:p>
    <w:p w:rsidR="00CE2997" w:rsidRDefault="00410D73">
      <w:pPr>
        <w:ind w:firstLine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(Standard Tuition Rate PLUS a donation toward community supported programming)</w:t>
      </w:r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  <w:bookmarkStart w:id="0" w:name="_GoBack"/>
      <w:bookmarkEnd w:id="0"/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</w:p>
    <w:p w:rsidR="00410D73" w:rsidRDefault="00410D73">
      <w:pPr>
        <w:ind w:firstLine="720"/>
        <w:rPr>
          <w:rFonts w:ascii="Calibri" w:eastAsia="Calibri" w:hAnsi="Calibri" w:cs="Calibri"/>
          <w:i/>
        </w:rPr>
      </w:pPr>
    </w:p>
    <w:p w:rsidR="00410D73" w:rsidRPr="00410D73" w:rsidRDefault="00410D73" w:rsidP="00410D73">
      <w:pPr>
        <w:ind w:firstLine="720"/>
        <w:jc w:val="right"/>
        <w:rPr>
          <w:rFonts w:ascii="Calibri" w:eastAsia="Calibri" w:hAnsi="Calibri" w:cs="Calibri"/>
          <w:sz w:val="18"/>
          <w:szCs w:val="18"/>
        </w:rPr>
      </w:pPr>
      <w:r w:rsidRPr="00410D73">
        <w:rPr>
          <w:rFonts w:ascii="Calibri" w:eastAsia="Calibri" w:hAnsi="Calibri" w:cs="Calibri"/>
          <w:sz w:val="18"/>
          <w:szCs w:val="18"/>
        </w:rPr>
        <w:t>January 2022</w:t>
      </w:r>
    </w:p>
    <w:p w:rsidR="00CE2997" w:rsidRDefault="00CE2997">
      <w:pPr>
        <w:ind w:firstLine="720"/>
        <w:rPr>
          <w:rFonts w:ascii="Calibri" w:eastAsia="Calibri" w:hAnsi="Calibri" w:cs="Calibri"/>
          <w:i/>
        </w:rPr>
      </w:pPr>
    </w:p>
    <w:p w:rsidR="00CE2997" w:rsidRDefault="00CE2997">
      <w:pPr>
        <w:rPr>
          <w:rFonts w:ascii="Calibri" w:eastAsia="Calibri" w:hAnsi="Calibri" w:cs="Calibri"/>
          <w:i/>
        </w:rPr>
      </w:pPr>
    </w:p>
    <w:sectPr w:rsidR="00CE29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7"/>
    <w:rsid w:val="00410D73"/>
    <w:rsid w:val="00C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39FA4"/>
  <w15:docId w15:val="{E07E6F5C-7373-ED42-AC8B-B13D7B26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LaserRay</cp:lastModifiedBy>
  <cp:revision>2</cp:revision>
  <dcterms:created xsi:type="dcterms:W3CDTF">2022-01-31T19:21:00Z</dcterms:created>
  <dcterms:modified xsi:type="dcterms:W3CDTF">2022-01-31T19:24:00Z</dcterms:modified>
</cp:coreProperties>
</file>